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5F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E85F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Pr="00E85F1C" w:rsidRDefault="0091391B" w:rsidP="00E85F1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F1C" w:rsidRPr="00E85F1C" w:rsidRDefault="00E85F1C" w:rsidP="00E85F1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5F1C">
        <w:rPr>
          <w:rFonts w:ascii="Times New Roman" w:hAnsi="Times New Roman" w:cs="Times New Roman"/>
          <w:b/>
          <w:bCs/>
          <w:sz w:val="28"/>
          <w:szCs w:val="28"/>
        </w:rPr>
        <w:t>Об отказе в регистрации кандидату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F1C">
        <w:rPr>
          <w:rFonts w:ascii="Times New Roman" w:hAnsi="Times New Roman" w:cs="Times New Roman"/>
          <w:b/>
          <w:bCs/>
          <w:sz w:val="28"/>
          <w:szCs w:val="28"/>
        </w:rPr>
        <w:t>в депутаты Совета депутатов Волоколамского городского округа Московской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F1C">
        <w:rPr>
          <w:rFonts w:ascii="Times New Roman" w:hAnsi="Times New Roman" w:cs="Times New Roman"/>
          <w:b/>
          <w:bCs/>
          <w:sz w:val="28"/>
          <w:szCs w:val="28"/>
        </w:rPr>
        <w:t>по многомандатному избирательному округу №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 w:rsidRPr="00E85F1C">
        <w:rPr>
          <w:rFonts w:ascii="Times New Roman" w:hAnsi="Times New Roman" w:cs="Times New Roman"/>
          <w:b/>
          <w:sz w:val="28"/>
          <w:szCs w:val="28"/>
        </w:rPr>
        <w:t xml:space="preserve">Ситнову Сергею Алексеевичу </w:t>
      </w:r>
    </w:p>
    <w:p w:rsidR="00E85F1C" w:rsidRPr="00CF3DCF" w:rsidRDefault="00E85F1C" w:rsidP="00E85F1C">
      <w:pPr>
        <w:pStyle w:val="3"/>
        <w:rPr>
          <w:rFonts w:ascii="Times New Roman" w:hAnsi="Times New Roman" w:cs="Times New Roman"/>
        </w:rPr>
      </w:pPr>
    </w:p>
    <w:p w:rsidR="00E85F1C" w:rsidRPr="00E85F1C" w:rsidRDefault="00E85F1C" w:rsidP="00E85F1C">
      <w:pPr>
        <w:pStyle w:val="a6"/>
        <w:ind w:firstLine="720"/>
        <w:jc w:val="both"/>
        <w:rPr>
          <w:szCs w:val="28"/>
          <w:lang w:val="ru-RU"/>
        </w:rPr>
      </w:pPr>
      <w:r w:rsidRPr="00E85F1C">
        <w:rPr>
          <w:szCs w:val="28"/>
          <w:lang w:val="ru-RU"/>
        </w:rPr>
        <w:t xml:space="preserve">Проверив соответствие порядка выдвижения кандидата в депутаты Совета депутатов  Волоколамского городского округа Московской области Ситнова Сергея Алексеевича   требованиям Федерального закона от 12.06.2002 № 67-ФЗ «Об основных гарантиях избирательных прав и права на участие в референдуме граждан Российской Федерации», Закона Московской области от 04.06.2013 № 46/2013-ОЗ «О муниципальных выборах в Московской области», </w:t>
      </w:r>
      <w:r w:rsidRPr="00E85F1C">
        <w:rPr>
          <w:szCs w:val="28"/>
        </w:rPr>
        <w:t xml:space="preserve">а также соблюдение порядка сбора подписей избирателей, оформления подписных листов, достоверности сведений об избирателях и их подписей, </w:t>
      </w:r>
      <w:r w:rsidRPr="00E85F1C">
        <w:rPr>
          <w:szCs w:val="28"/>
          <w:lang w:val="ru-RU"/>
        </w:rPr>
        <w:t>территориальная избирательная комиссия города Волоколамск установила следующее.</w:t>
      </w:r>
    </w:p>
    <w:p w:rsidR="00E85F1C" w:rsidRPr="00E85F1C" w:rsidRDefault="00E85F1C" w:rsidP="00E85F1C">
      <w:pPr>
        <w:pStyle w:val="a6"/>
        <w:ind w:firstLine="720"/>
        <w:jc w:val="both"/>
        <w:rPr>
          <w:szCs w:val="28"/>
          <w:lang w:val="ru-RU"/>
        </w:rPr>
      </w:pPr>
      <w:r w:rsidRPr="00E85F1C">
        <w:rPr>
          <w:szCs w:val="28"/>
          <w:lang w:val="ru-RU"/>
        </w:rPr>
        <w:t>05 июля 2024 года Ситнов Сергей Алексеевич выдвинулся кандидатом в депутаты Совета депутатов Волоколамского городского округа Московской области по многомандатному избирательному округу № 1 в порядке самовыдвижения.</w:t>
      </w:r>
    </w:p>
    <w:p w:rsidR="00E85F1C" w:rsidRPr="00E85F1C" w:rsidRDefault="00E85F1C" w:rsidP="00E85F1C">
      <w:pPr>
        <w:pStyle w:val="a6"/>
        <w:ind w:firstLine="720"/>
        <w:jc w:val="both"/>
        <w:rPr>
          <w:szCs w:val="28"/>
          <w:lang w:val="ru-RU"/>
        </w:rPr>
      </w:pPr>
      <w:r w:rsidRPr="00E85F1C">
        <w:rPr>
          <w:szCs w:val="28"/>
          <w:lang w:val="ru-RU"/>
        </w:rPr>
        <w:t>Для регистрации кандидата в депутаты Совета депутатов Волоколамского городского округа Московской области по многомандатному избирательному округу № 1 необходимо 10 достоверных и действительных подписей избирателей.</w:t>
      </w:r>
    </w:p>
    <w:p w:rsidR="00E85F1C" w:rsidRPr="00E85F1C" w:rsidRDefault="00E85F1C" w:rsidP="00E85F1C">
      <w:pPr>
        <w:pStyle w:val="a6"/>
        <w:ind w:firstLine="720"/>
        <w:jc w:val="both"/>
        <w:rPr>
          <w:szCs w:val="28"/>
          <w:lang w:val="ru-RU"/>
        </w:rPr>
      </w:pPr>
      <w:r w:rsidRPr="00E85F1C">
        <w:rPr>
          <w:szCs w:val="28"/>
          <w:lang w:val="ru-RU"/>
        </w:rPr>
        <w:t>Кандидатом в депутаты Совета депутатов Волоколамского городского округа Московской области Ситновым Сергеем Алексеевичем на проверку представлено 14 подписей избирателей в поддержку своего выдвижения.</w:t>
      </w:r>
    </w:p>
    <w:p w:rsidR="00E85F1C" w:rsidRPr="00E85F1C" w:rsidRDefault="00E85F1C" w:rsidP="00E85F1C">
      <w:pPr>
        <w:pStyle w:val="a6"/>
        <w:ind w:firstLine="720"/>
        <w:jc w:val="both"/>
        <w:rPr>
          <w:szCs w:val="28"/>
          <w:lang w:val="ru-RU"/>
        </w:rPr>
      </w:pPr>
      <w:r w:rsidRPr="00E85F1C">
        <w:rPr>
          <w:szCs w:val="28"/>
          <w:lang w:val="ru-RU"/>
        </w:rPr>
        <w:t xml:space="preserve">Территориальной избирательной комиссией города Волоколамск проверено 14 подписей избирателей, из них 5 (пять) подписей избирателей признаны недействительными на основании </w:t>
      </w:r>
      <w:r w:rsidRPr="00E85F1C">
        <w:rPr>
          <w:rFonts w:cstheme="minorHAnsi"/>
          <w:szCs w:val="28"/>
          <w:lang w:eastAsia="ru-RU"/>
        </w:rPr>
        <w:t>подп</w:t>
      </w:r>
      <w:r w:rsidRPr="00E85F1C">
        <w:rPr>
          <w:rFonts w:cstheme="minorHAnsi"/>
          <w:szCs w:val="28"/>
          <w:lang w:val="ru-RU" w:eastAsia="ru-RU"/>
        </w:rPr>
        <w:t>.</w:t>
      </w:r>
      <w:r w:rsidRPr="00E85F1C">
        <w:rPr>
          <w:rFonts w:cstheme="minorHAnsi"/>
          <w:szCs w:val="28"/>
          <w:lang w:eastAsia="ru-RU"/>
        </w:rPr>
        <w:t xml:space="preserve"> «г» п</w:t>
      </w:r>
      <w:r w:rsidRPr="00E85F1C">
        <w:rPr>
          <w:rFonts w:cstheme="minorHAnsi"/>
          <w:szCs w:val="28"/>
          <w:lang w:val="ru-RU" w:eastAsia="ru-RU"/>
        </w:rPr>
        <w:t>.</w:t>
      </w:r>
      <w:r w:rsidRPr="00E85F1C">
        <w:rPr>
          <w:rFonts w:cstheme="minorHAnsi"/>
          <w:szCs w:val="28"/>
          <w:lang w:eastAsia="ru-RU"/>
        </w:rPr>
        <w:t xml:space="preserve"> 6.4 ст</w:t>
      </w:r>
      <w:r w:rsidRPr="00E85F1C">
        <w:rPr>
          <w:rFonts w:cstheme="minorHAnsi"/>
          <w:szCs w:val="28"/>
          <w:lang w:val="ru-RU" w:eastAsia="ru-RU"/>
        </w:rPr>
        <w:t>.</w:t>
      </w:r>
      <w:r w:rsidRPr="00E85F1C">
        <w:rPr>
          <w:rFonts w:cstheme="minorHAnsi"/>
          <w:szCs w:val="28"/>
          <w:lang w:eastAsia="ru-RU"/>
        </w:rPr>
        <w:t xml:space="preserve"> 38</w:t>
      </w:r>
      <w:r w:rsidRPr="00E85F1C">
        <w:rPr>
          <w:rFonts w:cstheme="minorHAnsi"/>
          <w:szCs w:val="28"/>
          <w:lang w:val="ru-RU" w:eastAsia="ru-RU"/>
        </w:rPr>
        <w:t xml:space="preserve"> </w:t>
      </w:r>
      <w:r w:rsidRPr="00E85F1C">
        <w:rPr>
          <w:szCs w:val="28"/>
          <w:lang w:val="ru-RU"/>
        </w:rPr>
        <w:t>Федерального закона от 12.06.2002 № 67-ФЗ «Об основных гарантиях избирательных прав и права на участие в референдуме</w:t>
      </w:r>
      <w:r w:rsidR="00D776C9">
        <w:rPr>
          <w:szCs w:val="28"/>
          <w:lang w:val="ru-RU"/>
        </w:rPr>
        <w:t xml:space="preserve"> граждан Российской Федерации»</w:t>
      </w:r>
      <w:r w:rsidRPr="00E85F1C">
        <w:rPr>
          <w:szCs w:val="28"/>
          <w:lang w:val="ru-RU"/>
        </w:rPr>
        <w:t xml:space="preserve">, что </w:t>
      </w:r>
      <w:r w:rsidRPr="00E85F1C">
        <w:rPr>
          <w:szCs w:val="28"/>
        </w:rPr>
        <w:t xml:space="preserve">составляет </w:t>
      </w:r>
      <w:r w:rsidR="00D776C9">
        <w:rPr>
          <w:szCs w:val="28"/>
          <w:lang w:val="ru-RU"/>
        </w:rPr>
        <w:t>35</w:t>
      </w:r>
      <w:r w:rsidRPr="00E85F1C">
        <w:rPr>
          <w:szCs w:val="28"/>
        </w:rPr>
        <w:t xml:space="preserve"> % от общего количества подписей, подлежащих проверке.  Количество подписей избирателей, признанных достоверными и действительными составило </w:t>
      </w:r>
      <w:r w:rsidR="00D776C9">
        <w:rPr>
          <w:szCs w:val="28"/>
          <w:lang w:val="ru-RU"/>
        </w:rPr>
        <w:t>9</w:t>
      </w:r>
      <w:r w:rsidRPr="00E85F1C">
        <w:rPr>
          <w:szCs w:val="28"/>
          <w:lang w:val="ru-RU"/>
        </w:rPr>
        <w:t xml:space="preserve"> (</w:t>
      </w:r>
      <w:r w:rsidR="00D776C9">
        <w:rPr>
          <w:szCs w:val="28"/>
          <w:lang w:val="ru-RU"/>
        </w:rPr>
        <w:t>девять</w:t>
      </w:r>
      <w:bookmarkStart w:id="0" w:name="_GoBack"/>
      <w:bookmarkEnd w:id="0"/>
      <w:r w:rsidRPr="00E85F1C">
        <w:rPr>
          <w:szCs w:val="28"/>
          <w:lang w:val="ru-RU"/>
        </w:rPr>
        <w:t>)</w:t>
      </w:r>
      <w:r w:rsidRPr="00E85F1C">
        <w:rPr>
          <w:szCs w:val="28"/>
        </w:rPr>
        <w:t xml:space="preserve"> подписей, ч</w:t>
      </w:r>
      <w:r w:rsidRPr="00E85F1C">
        <w:rPr>
          <w:szCs w:val="28"/>
          <w:lang w:val="ru-RU"/>
        </w:rPr>
        <w:t xml:space="preserve">то </w:t>
      </w:r>
      <w:r w:rsidRPr="00E85F1C">
        <w:rPr>
          <w:szCs w:val="28"/>
          <w:lang w:val="ru-RU"/>
        </w:rPr>
        <w:lastRenderedPageBreak/>
        <w:t>является недостаточным для регистрации Ситнова Сергея Алексеевича  кандидатом в депутаты Совета депутатов Волоколамского городского округа Московской области по многомандатному избирательному округу № 1.</w:t>
      </w:r>
    </w:p>
    <w:p w:rsidR="00E85F1C" w:rsidRPr="00E85F1C" w:rsidRDefault="00E85F1C" w:rsidP="00E85F1C">
      <w:pPr>
        <w:pStyle w:val="a6"/>
        <w:ind w:firstLine="720"/>
        <w:jc w:val="both"/>
        <w:rPr>
          <w:szCs w:val="28"/>
          <w:lang w:val="ru-RU"/>
        </w:rPr>
      </w:pPr>
      <w:r w:rsidRPr="00E85F1C">
        <w:rPr>
          <w:szCs w:val="28"/>
          <w:lang w:val="ru-RU"/>
        </w:rPr>
        <w:t>На основании вышеизложенного, руководствуясь подп. «д» п. 24 ст. 38 Федерального закона от 12.06.2002 № 67-ФЗ «Об основных гарантиях избирательных прав и права на участие в референдуме граждан Российской Федерации» и пунктом 8 части 24 статьи 30 Закона Московской области от 04.06.2013 № 46/2013-ОЗ «О муниципальных выборах в Московской области», территориальная избирательная комиссия города Волоколамск решила:</w:t>
      </w:r>
    </w:p>
    <w:p w:rsidR="00E85F1C" w:rsidRPr="00E85F1C" w:rsidRDefault="00E85F1C" w:rsidP="00E85F1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Отказать Ситнову Сергею Алексеевичу в регистрации кандидатом в депутаты Совета депутатов Волоколамского городского округа Московской области по многомандатному избирательному округу № 1. </w:t>
      </w:r>
    </w:p>
    <w:p w:rsidR="00E85F1C" w:rsidRPr="00E85F1C" w:rsidRDefault="00E85F1C" w:rsidP="00E85F1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Выдать Ситнову Сергею Алексеевичу копию настоящего решения.</w:t>
      </w:r>
    </w:p>
    <w:p w:rsidR="006D258A" w:rsidRPr="00E85F1C" w:rsidRDefault="00E85F1C" w:rsidP="00E85F1C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D258A" w:rsidRPr="00E85F1C"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E85F1C" w:rsidRDefault="006D258A" w:rsidP="00E85F1C">
      <w:pPr>
        <w:pStyle w:val="a3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85F1C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E85F1C" w:rsidRDefault="006D258A" w:rsidP="006D258A">
      <w:pPr>
        <w:ind w:left="720"/>
        <w:jc w:val="both"/>
        <w:rPr>
          <w:sz w:val="28"/>
          <w:szCs w:val="28"/>
        </w:rPr>
      </w:pPr>
    </w:p>
    <w:p w:rsidR="006D258A" w:rsidRPr="00E85F1C" w:rsidRDefault="006D258A" w:rsidP="009A0687">
      <w:pPr>
        <w:jc w:val="both"/>
        <w:rPr>
          <w:rFonts w:ascii="Times New Roman" w:hAnsi="Times New Roman" w:cs="Times New Roman"/>
          <w:sz w:val="28"/>
          <w:szCs w:val="28"/>
        </w:rPr>
      </w:pPr>
      <w:r w:rsidRPr="00E85F1C">
        <w:rPr>
          <w:rFonts w:ascii="Times New Roman" w:hAnsi="Times New Roman" w:cs="Times New Roman"/>
          <w:sz w:val="28"/>
          <w:szCs w:val="28"/>
        </w:rPr>
        <w:t>Заместитель пре</w:t>
      </w:r>
      <w:r w:rsidR="009A0687" w:rsidRPr="00E85F1C">
        <w:rPr>
          <w:rFonts w:ascii="Times New Roman" w:hAnsi="Times New Roman" w:cs="Times New Roman"/>
          <w:sz w:val="28"/>
          <w:szCs w:val="28"/>
        </w:rPr>
        <w:t xml:space="preserve">дседателя        </w:t>
      </w:r>
      <w:r w:rsidR="009A0687" w:rsidRPr="00E85F1C">
        <w:rPr>
          <w:rFonts w:ascii="Times New Roman" w:hAnsi="Times New Roman" w:cs="Times New Roman"/>
          <w:sz w:val="28"/>
          <w:szCs w:val="28"/>
        </w:rPr>
        <w:tab/>
      </w:r>
      <w:r w:rsidR="009A0687" w:rsidRPr="00E85F1C">
        <w:rPr>
          <w:rFonts w:ascii="Times New Roman" w:hAnsi="Times New Roman" w:cs="Times New Roman"/>
          <w:sz w:val="28"/>
          <w:szCs w:val="28"/>
        </w:rPr>
        <w:tab/>
      </w:r>
      <w:r w:rsidR="009A0687" w:rsidRPr="00E85F1C">
        <w:rPr>
          <w:rFonts w:ascii="Times New Roman" w:hAnsi="Times New Roman" w:cs="Times New Roman"/>
          <w:sz w:val="28"/>
          <w:szCs w:val="28"/>
        </w:rPr>
        <w:tab/>
      </w:r>
      <w:r w:rsidRPr="00E85F1C">
        <w:rPr>
          <w:rFonts w:ascii="Times New Roman" w:hAnsi="Times New Roman" w:cs="Times New Roman"/>
          <w:sz w:val="28"/>
          <w:szCs w:val="28"/>
        </w:rPr>
        <w:t xml:space="preserve">   </w:t>
      </w:r>
      <w:r w:rsidR="009A0687" w:rsidRPr="00E85F1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85F1C">
        <w:rPr>
          <w:rFonts w:ascii="Times New Roman" w:hAnsi="Times New Roman" w:cs="Times New Roman"/>
          <w:sz w:val="28"/>
          <w:szCs w:val="28"/>
        </w:rPr>
        <w:t xml:space="preserve"> Е.В. Аношина </w:t>
      </w:r>
    </w:p>
    <w:p w:rsidR="0091391B" w:rsidRPr="00E85F1C" w:rsidRDefault="006D258A" w:rsidP="009A0687">
      <w:pPr>
        <w:jc w:val="both"/>
        <w:rPr>
          <w:rFonts w:ascii="Times New Roman" w:hAnsi="Times New Roman" w:cs="Times New Roman"/>
          <w:sz w:val="28"/>
          <w:szCs w:val="28"/>
        </w:rPr>
      </w:pPr>
      <w:r w:rsidRPr="00E85F1C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E85F1C">
        <w:rPr>
          <w:rFonts w:ascii="Times New Roman" w:hAnsi="Times New Roman" w:cs="Times New Roman"/>
          <w:sz w:val="28"/>
          <w:szCs w:val="28"/>
        </w:rPr>
        <w:tab/>
      </w:r>
      <w:r w:rsidRPr="00E85F1C">
        <w:rPr>
          <w:rFonts w:ascii="Times New Roman" w:hAnsi="Times New Roman" w:cs="Times New Roman"/>
          <w:sz w:val="28"/>
          <w:szCs w:val="28"/>
        </w:rPr>
        <w:tab/>
      </w:r>
      <w:r w:rsidRPr="00E85F1C">
        <w:rPr>
          <w:rFonts w:ascii="Times New Roman" w:hAnsi="Times New Roman" w:cs="Times New Roman"/>
          <w:sz w:val="28"/>
          <w:szCs w:val="28"/>
        </w:rPr>
        <w:tab/>
      </w:r>
      <w:r w:rsidRPr="00E85F1C">
        <w:rPr>
          <w:rFonts w:ascii="Times New Roman" w:hAnsi="Times New Roman" w:cs="Times New Roman"/>
          <w:sz w:val="28"/>
          <w:szCs w:val="28"/>
        </w:rPr>
        <w:tab/>
      </w:r>
      <w:r w:rsidRPr="00E85F1C">
        <w:rPr>
          <w:rFonts w:ascii="Times New Roman" w:hAnsi="Times New Roman" w:cs="Times New Roman"/>
          <w:sz w:val="28"/>
          <w:szCs w:val="28"/>
        </w:rPr>
        <w:tab/>
      </w:r>
      <w:r w:rsidRPr="00E85F1C">
        <w:rPr>
          <w:rFonts w:ascii="Times New Roman" w:hAnsi="Times New Roman" w:cs="Times New Roman"/>
          <w:sz w:val="28"/>
          <w:szCs w:val="28"/>
        </w:rPr>
        <w:tab/>
      </w:r>
      <w:r w:rsidRPr="00E85F1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9A0687" w:rsidRPr="00E85F1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85F1C">
        <w:rPr>
          <w:rFonts w:ascii="Times New Roman" w:hAnsi="Times New Roman" w:cs="Times New Roman"/>
          <w:sz w:val="28"/>
          <w:szCs w:val="28"/>
        </w:rPr>
        <w:t>О.В. Акимов</w:t>
      </w:r>
    </w:p>
    <w:sectPr w:rsidR="0091391B" w:rsidRPr="00E85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55261D"/>
    <w:multiLevelType w:val="hybridMultilevel"/>
    <w:tmpl w:val="447CBD4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326714"/>
    <w:rsid w:val="003345D0"/>
    <w:rsid w:val="00523E02"/>
    <w:rsid w:val="00567BB7"/>
    <w:rsid w:val="006D258A"/>
    <w:rsid w:val="007C22CD"/>
    <w:rsid w:val="007F2F23"/>
    <w:rsid w:val="00892B29"/>
    <w:rsid w:val="00896706"/>
    <w:rsid w:val="0091391B"/>
    <w:rsid w:val="009A0687"/>
    <w:rsid w:val="009B4644"/>
    <w:rsid w:val="00AA0E8C"/>
    <w:rsid w:val="00D55AEE"/>
    <w:rsid w:val="00D776C9"/>
    <w:rsid w:val="00DD45DA"/>
    <w:rsid w:val="00E8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5F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E85F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ody Text Indent"/>
    <w:basedOn w:val="a"/>
    <w:link w:val="a7"/>
    <w:semiHidden/>
    <w:rsid w:val="00E85F1C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E85F1C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2024-07-23T09:48:00Z</cp:lastPrinted>
  <dcterms:created xsi:type="dcterms:W3CDTF">2024-07-25T15:31:00Z</dcterms:created>
  <dcterms:modified xsi:type="dcterms:W3CDTF">2024-07-26T08:25:00Z</dcterms:modified>
</cp:coreProperties>
</file>